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9B6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u w:val="none"/>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u w:val="none"/>
          <w:shd w:val="clear" w:fill="FFFFFF"/>
          <w:lang w:val="en-US" w:eastAsia="zh-CN" w:bidi="ar"/>
        </w:rPr>
        <w:t>南宁师范大学师园学院</w:t>
      </w:r>
    </w:p>
    <w:p w14:paraId="5A2F6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u w:val="none"/>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u w:val="none"/>
          <w:shd w:val="clear" w:fill="FFFFFF"/>
          <w:lang w:val="en-US" w:eastAsia="zh-CN" w:bidi="ar"/>
        </w:rPr>
        <w:t>2023-2024学年度信息公开报告</w:t>
      </w:r>
    </w:p>
    <w:p w14:paraId="2665D2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right="0"/>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p>
    <w:p w14:paraId="20A0F3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根据《教育部办公厅关于做好2024年高校信息公开年度工作的通知》（教办厅函〔2024〕52号）和《自治区教育厅办公室转发教育部办公厅关于做好2023年高校信息公开年度报告工作的通知》（桂教办〔2024〕1569号）文件精神和要求，现编制南宁师范大学师园学院信息公开年度（2023-2024学年度）报告。本报告内容由指导思想和原则、工作概况、依申请公开事项、对信息公开的评议情况、因信息公开工作受到举报情况、其他需要报告的事项、信息公开工作存在的问题及改进的措施等七部分构成。本报告所列的数据的统计时间为2023年9月1日至2024年8月31日。</w:t>
      </w:r>
    </w:p>
    <w:p w14:paraId="100D28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黑体" w:hAnsi="黑体" w:eastAsia="黑体" w:cs="黑体"/>
          <w:b w:val="0"/>
          <w:bCs w:val="0"/>
          <w:color w:val="auto"/>
          <w:sz w:val="32"/>
          <w:szCs w:val="32"/>
          <w:highlight w:val="none"/>
          <w:lang w:val="en-US"/>
        </w:rPr>
      </w:pPr>
      <w:r>
        <w:rPr>
          <w:rFonts w:hint="eastAsia" w:ascii="黑体" w:hAnsi="黑体" w:eastAsia="黑体" w:cs="黑体"/>
          <w:b w:val="0"/>
          <w:bCs w:val="0"/>
          <w:i w:val="0"/>
          <w:iCs w:val="0"/>
          <w:caps w:val="0"/>
          <w:color w:val="auto"/>
          <w:spacing w:val="0"/>
          <w:kern w:val="0"/>
          <w:sz w:val="32"/>
          <w:szCs w:val="32"/>
          <w:highlight w:val="none"/>
          <w:u w:val="none"/>
          <w:shd w:val="clear" w:fill="FFFFFF"/>
          <w:lang w:val="en-US" w:eastAsia="zh-CN" w:bidi="ar"/>
        </w:rPr>
        <w:t>一、指导思想和原则</w:t>
      </w:r>
    </w:p>
    <w:p w14:paraId="3EA4C1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2023—2024学年，我院坚持以习近平新时代中国特色社会主义思想为指导，全面学习贯彻党的二十大精神和习近平总书记关于教育的重要论述及关于广西工作论述，牢牢把握社会主义办学方向，紧密结合党纪学习教育，</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坚持“公开为常态、不公开为例外”原则，认真贯彻落实全国教育大会精神，始终将信息公开摆在突出位置，努力推动信息资源开放共享，积极推进依法办学</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确保信息公开</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工作</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落到实处。</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根据</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党中央、国务院关于政务公开工作的决策部署</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和</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教育部</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关于</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推进教育公开的总体安排</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，我院深入推进信息公开与学校中心工作深度融合，积极推进网站平台建设、信息公开建设、队伍能力建设等工作，</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切实保障师生员工和社会公众的知情权、参与权、表达权和监督权</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，更好地服务全校师生、服务学校高质量发展。</w:t>
      </w:r>
    </w:p>
    <w:p w14:paraId="4089CD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黑体" w:hAnsi="黑体" w:eastAsia="黑体" w:cs="黑体"/>
          <w:b w:val="0"/>
          <w:bCs w:val="0"/>
          <w:i w:val="0"/>
          <w:iCs w:val="0"/>
          <w:caps w:val="0"/>
          <w:color w:val="auto"/>
          <w:spacing w:val="0"/>
          <w:kern w:val="0"/>
          <w:sz w:val="32"/>
          <w:szCs w:val="32"/>
          <w:highlight w:val="none"/>
          <w:u w:val="none"/>
          <w:shd w:val="clear" w:fill="FFFFFF"/>
          <w:lang w:val="en-US" w:eastAsia="zh-CN" w:bidi="ar"/>
        </w:rPr>
      </w:pPr>
      <w:r>
        <w:rPr>
          <w:rFonts w:hint="default" w:ascii="黑体" w:hAnsi="黑体" w:eastAsia="黑体" w:cs="黑体"/>
          <w:b w:val="0"/>
          <w:bCs w:val="0"/>
          <w:i w:val="0"/>
          <w:iCs w:val="0"/>
          <w:caps w:val="0"/>
          <w:color w:val="auto"/>
          <w:spacing w:val="0"/>
          <w:kern w:val="0"/>
          <w:sz w:val="32"/>
          <w:szCs w:val="32"/>
          <w:highlight w:val="none"/>
          <w:u w:val="none"/>
          <w:shd w:val="clear" w:fill="FFFFFF"/>
          <w:lang w:val="en-US" w:eastAsia="zh-CN" w:bidi="ar"/>
        </w:rPr>
        <w:t>二、工作概况</w:t>
      </w:r>
    </w:p>
    <w:p w14:paraId="01F80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楷体" w:cs="Times New Roman"/>
          <w:b w:val="0"/>
          <w:bCs w:val="0"/>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楷体" w:cs="Times New Roman"/>
          <w:b w:val="0"/>
          <w:bCs w:val="0"/>
          <w:i w:val="0"/>
          <w:iCs w:val="0"/>
          <w:caps w:val="0"/>
          <w:color w:val="auto"/>
          <w:spacing w:val="0"/>
          <w:kern w:val="0"/>
          <w:sz w:val="32"/>
          <w:szCs w:val="32"/>
          <w:highlight w:val="none"/>
          <w:u w:val="none"/>
          <w:shd w:val="clear" w:fill="FFFFFF"/>
          <w:lang w:val="en-US" w:eastAsia="zh-CN" w:bidi="ar"/>
        </w:rPr>
        <w:t>（一）信息公开形式</w:t>
      </w:r>
    </w:p>
    <w:p w14:paraId="721A37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我院坚持以学院官方网站（</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http://www.gxsy.edu.cn</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）作为信息公开主阵地，积极拓展信息发布渠道，通过</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微信公众号、办公OA系统、信息门户网站、</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校内橱窗、</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教工QQ群、易班、党政干部会议</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工作群等多种形式及时发布相关信息，推进信息公开时效性、稳定性发展，有效实现了信息公开渠道更加便捷、高效、精准。</w:t>
      </w:r>
    </w:p>
    <w:p w14:paraId="631218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楷体" w:cs="Times New Roman"/>
          <w:b w:val="0"/>
          <w:bCs w:val="0"/>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楷体" w:cs="Times New Roman"/>
          <w:b w:val="0"/>
          <w:bCs w:val="0"/>
          <w:i w:val="0"/>
          <w:iCs w:val="0"/>
          <w:caps w:val="0"/>
          <w:color w:val="auto"/>
          <w:spacing w:val="0"/>
          <w:kern w:val="0"/>
          <w:sz w:val="32"/>
          <w:szCs w:val="32"/>
          <w:highlight w:val="none"/>
          <w:u w:val="none"/>
          <w:shd w:val="clear" w:fill="FFFFFF"/>
          <w:lang w:val="en-US" w:eastAsia="zh-CN" w:bidi="ar"/>
        </w:rPr>
        <w:t>（</w:t>
      </w:r>
      <w:r>
        <w:rPr>
          <w:rFonts w:hint="eastAsia" w:ascii="Times New Roman" w:hAnsi="Times New Roman" w:eastAsia="楷体" w:cs="Times New Roman"/>
          <w:b w:val="0"/>
          <w:bCs w:val="0"/>
          <w:i w:val="0"/>
          <w:iCs w:val="0"/>
          <w:caps w:val="0"/>
          <w:color w:val="auto"/>
          <w:spacing w:val="0"/>
          <w:kern w:val="0"/>
          <w:sz w:val="32"/>
          <w:szCs w:val="32"/>
          <w:highlight w:val="none"/>
          <w:u w:val="none"/>
          <w:shd w:val="clear" w:fill="FFFFFF"/>
          <w:lang w:val="en-US" w:eastAsia="zh-CN" w:bidi="ar"/>
        </w:rPr>
        <w:t>二</w:t>
      </w:r>
      <w:r>
        <w:rPr>
          <w:rFonts w:hint="default" w:ascii="Times New Roman" w:hAnsi="Times New Roman" w:eastAsia="楷体" w:cs="Times New Roman"/>
          <w:b w:val="0"/>
          <w:bCs w:val="0"/>
          <w:i w:val="0"/>
          <w:iCs w:val="0"/>
          <w:caps w:val="0"/>
          <w:color w:val="auto"/>
          <w:spacing w:val="0"/>
          <w:kern w:val="0"/>
          <w:sz w:val="32"/>
          <w:szCs w:val="32"/>
          <w:highlight w:val="none"/>
          <w:u w:val="none"/>
          <w:shd w:val="clear" w:fill="FFFFFF"/>
          <w:lang w:val="en-US" w:eastAsia="zh-CN" w:bidi="ar"/>
        </w:rPr>
        <w:t>）信息公开数据</w:t>
      </w:r>
    </w:p>
    <w:p w14:paraId="482E0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1.</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本学年，</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学院通过学院官方网站向社会公开信息51</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2</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条，学院官方微信公众号推文1</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23</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条；通过校园OA向院内教职工公开各类办公文件</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640</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份；工作简报、月公开信息</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8</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期；</w:t>
      </w:r>
      <w:sdt>
        <w:sdtP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ag w:val="TextControl2"/>
          <w:id w:val="147483263"/>
          <w:placeholder>
            <w:docPart w:val="{b044f3f4-57ac-460d-bbfe-9168d6f3fce4}"/>
          </w:placeholder>
        </w:sdtPr>
        <w:sdtEndP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sdtEndPr>
        <w:sdtContent>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易</w:t>
          </w:r>
        </w:sdtContent>
      </w:sdt>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班中心公开信息</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60</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条；向自治区教育厅等主管部门报送信息</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306</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条；指定公开董事会会议纪要</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12</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期、校长办公会会议纪要16期、党委会会议纪要</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19</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期。</w:t>
      </w:r>
    </w:p>
    <w:p w14:paraId="23E99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2.本学年，学院召开党委</w:t>
      </w:r>
      <w:sdt>
        <w:sdtP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ag w:val="TextControl1"/>
          <w:id w:val="147459797"/>
          <w:placeholder>
            <w:docPart w:val="{ab42f28f-9526-46f9-b75c-499826d5b6cc}"/>
          </w:placeholder>
        </w:sdtPr>
        <w:sdtEndP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sdtEndPr>
        <w:sdtContent>
          <w:sdt>
            <w:sdtP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ag w:val="TextControl3"/>
              <w:id w:val="147458216"/>
              <w:placeholder>
                <w:docPart w:val="{6edcca8a-a35f-4958-b3fd-6365a6a56669}"/>
              </w:placeholder>
            </w:sdtPr>
            <w:sdtEndP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sdtEndPr>
            <w:sdtContent>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理论中心组</w:t>
              </w:r>
            </w:sdtContent>
          </w:sdt>
        </w:sdtContent>
      </w:sdt>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学习会议</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3</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次，党建工作推进会</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4</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次，党支部会议57次，中层干部会、各层面工作会议</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百</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余次。通过</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传统与新媒体</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渠道</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相结合的方式</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向</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社会及学院师生</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及时发布学院发展规划定位、学院章程、规章制度、改革措施、人事任命等涉及学院改革发展全局</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等</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重大事项。</w:t>
      </w:r>
    </w:p>
    <w:p w14:paraId="13883C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楷体" w:cs="Times New Roman"/>
          <w:b w:val="0"/>
          <w:bCs w:val="0"/>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楷体" w:cs="Times New Roman"/>
          <w:b w:val="0"/>
          <w:bCs w:val="0"/>
          <w:i w:val="0"/>
          <w:iCs w:val="0"/>
          <w:caps w:val="0"/>
          <w:color w:val="auto"/>
          <w:spacing w:val="0"/>
          <w:kern w:val="0"/>
          <w:sz w:val="32"/>
          <w:szCs w:val="32"/>
          <w:highlight w:val="none"/>
          <w:u w:val="none"/>
          <w:shd w:val="clear" w:fill="FFFFFF"/>
          <w:lang w:val="en-US" w:eastAsia="zh-CN" w:bidi="ar"/>
        </w:rPr>
        <w:t>（</w:t>
      </w:r>
      <w:r>
        <w:rPr>
          <w:rFonts w:hint="eastAsia" w:ascii="Times New Roman" w:hAnsi="Times New Roman" w:eastAsia="楷体" w:cs="Times New Roman"/>
          <w:b w:val="0"/>
          <w:bCs w:val="0"/>
          <w:i w:val="0"/>
          <w:iCs w:val="0"/>
          <w:caps w:val="0"/>
          <w:color w:val="auto"/>
          <w:spacing w:val="0"/>
          <w:kern w:val="0"/>
          <w:sz w:val="32"/>
          <w:szCs w:val="32"/>
          <w:highlight w:val="none"/>
          <w:u w:val="none"/>
          <w:shd w:val="clear" w:fill="FFFFFF"/>
          <w:lang w:val="en-US" w:eastAsia="zh-CN" w:bidi="ar"/>
        </w:rPr>
        <w:t>三</w:t>
      </w:r>
      <w:r>
        <w:rPr>
          <w:rFonts w:hint="default" w:ascii="Times New Roman" w:hAnsi="Times New Roman" w:eastAsia="楷体" w:cs="Times New Roman"/>
          <w:b w:val="0"/>
          <w:bCs w:val="0"/>
          <w:i w:val="0"/>
          <w:iCs w:val="0"/>
          <w:caps w:val="0"/>
          <w:color w:val="auto"/>
          <w:spacing w:val="0"/>
          <w:kern w:val="0"/>
          <w:sz w:val="32"/>
          <w:szCs w:val="32"/>
          <w:highlight w:val="none"/>
          <w:u w:val="none"/>
          <w:shd w:val="clear" w:fill="FFFFFF"/>
          <w:lang w:val="en-US" w:eastAsia="zh-CN" w:bidi="ar"/>
        </w:rPr>
        <w:t>）信息主动公开情况</w:t>
      </w:r>
    </w:p>
    <w:p w14:paraId="7E290C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根据《清单》要求，学院结合实际情况，坚持不同类别、不同层次、公开内容差异有别的原则</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主动向广大师生员工和社会公众及时公开信息，有效保障了广大师生员工和社会公众的知情权、参与权和监督权，不断提高学校工作透明度与公信力，持续完善民主监督与管理在学校现代化治理过程中的积极作用。</w:t>
      </w:r>
    </w:p>
    <w:p w14:paraId="5D1AD0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eastAsia" w:ascii="仿宋" w:hAnsi="仿宋" w:eastAsia="仿宋" w:cs="仿宋"/>
          <w:b/>
          <w:bCs/>
          <w:i w:val="0"/>
          <w:iCs w:val="0"/>
          <w:caps w:val="0"/>
          <w:color w:val="auto"/>
          <w:spacing w:val="0"/>
          <w:kern w:val="0"/>
          <w:sz w:val="32"/>
          <w:szCs w:val="32"/>
          <w:highlight w:val="none"/>
          <w:u w:val="none"/>
          <w:shd w:val="clear" w:fill="FFFFFF"/>
          <w:lang w:val="en-US" w:eastAsia="zh-CN" w:bidi="ar"/>
        </w:rPr>
        <w:t>1.学院基本信息。</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在学院官网设置了学院概况、组织机构、新闻中心、教学系部、名师风采、招生就业、学生工作、合作交流、图说师园、校友风采、信息公开等11个一级栏目信息。在官网首页显眼位置设置和建设了“党建专栏”“不忘初心、牢记使命”主题教育、党史学习教育专题网、</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党纪学习教育专题网、</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监督信箱、校园扫黑除恶举报电话等信息。具体可查阅我学院官方网站：http://www.gxsy.edu.cn。</w:t>
      </w:r>
    </w:p>
    <w:p w14:paraId="3D3056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default" w:ascii="仿宋" w:hAnsi="仿宋" w:eastAsia="仿宋" w:cs="仿宋"/>
          <w:b/>
          <w:bCs/>
          <w:i w:val="0"/>
          <w:iCs w:val="0"/>
          <w:caps w:val="0"/>
          <w:color w:val="auto"/>
          <w:spacing w:val="0"/>
          <w:kern w:val="0"/>
          <w:sz w:val="32"/>
          <w:szCs w:val="32"/>
          <w:highlight w:val="none"/>
          <w:u w:val="none"/>
          <w:shd w:val="clear" w:fill="FFFFFF"/>
          <w:lang w:val="en-US" w:eastAsia="zh-CN" w:bidi="ar"/>
        </w:rPr>
        <w:t>2.招生考试和就业工作信息。</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为规范招生行为，切实维护考生权益，保证招生工作顺利开展，学院在招生工作中深入实施招生</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阳光工程</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，严肃招生工作纪律，切实做到“十公开”</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做到招生章程公开，招生计划公开，考生资格公开，录取结果公开，咨询及申述渠道公开，录取新生复查结果公开。</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此外，学院还专门</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成立招生工作领导小组和招生工作监察小组对招生录取全过程进行监督，做到“全程参与、重点监督”</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在学院招生信息网向全社会公</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开</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招生咨询电话（0771-3191599、3191533、3191252），</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通过</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设立招生咨询室，安排专人负责处理和接待考生、家长和社会各界的来电、来信、来访等工作。</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同时，为</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扎实</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推进毕业生</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就业工作</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，学院</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集合</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多方</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就业创业信息资讯，多途径向毕业生推送招聘公告</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个性化</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对学生</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开展就业指导。截至2024年8月30日，学院2024届纳入毕业生就业数据统计人数为3249人，毕业生去向落实率为80.98%</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并按照</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要求，于</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每年12月31日前</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在</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学院官网“招生就业信息网”栏目公开</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学院</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年度就业质量报告</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及时向社会公开学院202</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4</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届毕业生就业质量分析情况</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p>
    <w:p w14:paraId="7DE275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default" w:ascii="仿宋" w:hAnsi="仿宋" w:eastAsia="仿宋" w:cs="仿宋"/>
          <w:b/>
          <w:bCs/>
          <w:i w:val="0"/>
          <w:iCs w:val="0"/>
          <w:caps w:val="0"/>
          <w:color w:val="auto"/>
          <w:spacing w:val="0"/>
          <w:kern w:val="0"/>
          <w:sz w:val="32"/>
          <w:szCs w:val="32"/>
          <w:highlight w:val="none"/>
          <w:u w:val="none"/>
          <w:shd w:val="clear" w:fill="FFFFFF"/>
          <w:lang w:val="en-US" w:eastAsia="zh-CN" w:bidi="ar"/>
        </w:rPr>
        <w:t>3.财务、资产及收费信息。</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学院定期将财务政策法规、</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财务预算、决算信息</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、收费信息等信息</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通过学校</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官</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网</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教代会、办公</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场所</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、OA办公系统、办公QQ群等方式</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进行</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公开</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广泛接受全校师生和社会各界的监督</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。具体措施：一是学院坚持完善财务管理制度，</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对上级和学校新出台的财务管理相关规章制度，财务管理的新举措等均做到及时发布，本</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年度通过学校OA办公系统发布了</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《南宁师范大学师园学院会计档案管理实施细则》（桂师园发〔</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2024</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1</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号）、《南宁师范大学师园学院往来款管理办法（暂行）》（桂师园财字〔2024〕1号）、《南宁师范大学师</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园学院财政专项资金</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管理办法》（桂师园财字〔2024〕2号）、</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《南宁师范大学</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师园学院财务管理办法》（</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桂师园财字〔2024</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3</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号）等4</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项财务管理制度。</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二是学院实</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行收费公示制度，</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自觉</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接受学生和社会监督</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，通过学院</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网站、学校公告栏、新生报名交费现场等渠道将</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学院</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所有的收费项目和标准进行公示，做到依法收费</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、透明收费</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，坚持开展“价格服务进校园”活动</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自觉接受师生、学生家长和社会的监督</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，畅通监督渠道，</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确保学生、家长以及社会了解缴费的项目、标准和依据</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p>
    <w:p w14:paraId="74646D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default" w:ascii="仿宋" w:hAnsi="仿宋" w:eastAsia="仿宋" w:cs="仿宋"/>
          <w:b/>
          <w:bCs/>
          <w:i w:val="0"/>
          <w:iCs w:val="0"/>
          <w:caps w:val="0"/>
          <w:color w:val="auto"/>
          <w:spacing w:val="0"/>
          <w:kern w:val="0"/>
          <w:sz w:val="32"/>
          <w:szCs w:val="32"/>
          <w:highlight w:val="none"/>
          <w:u w:val="none"/>
          <w:shd w:val="clear" w:fill="FFFFFF"/>
          <w:lang w:val="en-US" w:eastAsia="zh-CN" w:bidi="ar"/>
        </w:rPr>
        <w:t>4.人事资源信息。</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院招聘各类人员计划、流程、招聘考核程序等信息主要通过广西人才网、高校人才网及学院官网（人事师资信息）等渠道向社会公众公开，招聘录用过程中，始终坚持公开、择优的原则和德才兼备、以德为先的标准，对应聘者资格审核、面试、录用等程序严格把关，不断提高招聘工作透明度；学院中层及以上干部的任免、教职工考评结果、职务晋升评聘、评优评先、人事管理制度等工作，按规范程序要求先在学院内部广泛征求教职工意见再通过学院公告栏或学院办公OA系统等途径进行公示</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，确保招聘过程公平、公正、公开，接受群众和社会监督。</w:t>
      </w:r>
    </w:p>
    <w:p w14:paraId="3839ED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default" w:ascii="仿宋" w:hAnsi="仿宋" w:eastAsia="仿宋" w:cs="仿宋"/>
          <w:b/>
          <w:bCs/>
          <w:i w:val="0"/>
          <w:iCs w:val="0"/>
          <w:caps w:val="0"/>
          <w:color w:val="auto"/>
          <w:spacing w:val="0"/>
          <w:kern w:val="0"/>
          <w:sz w:val="32"/>
          <w:szCs w:val="32"/>
          <w:highlight w:val="none"/>
          <w:u w:val="none"/>
          <w:shd w:val="clear" w:fill="FFFFFF"/>
          <w:lang w:val="en-US" w:eastAsia="zh-CN" w:bidi="ar"/>
        </w:rPr>
        <w:t>5.教学质量信息。</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我院在学院</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官网首页“教务系统”栏目及办公OA公开教学质量信息，涉及学科建设、教学评价、教学研究、学籍信息、课程信息</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、考试信息</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等</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相关内容</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根据《教育部办公厅关于组织编制发布高等学校</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2023—2024</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学年本科教学质量报告的通知》（教督厅函〔2024〕17号）、《自治区教育厅办公室关于做好</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2023—2024</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学年本科教学质量报告编制发布工作的通知》（</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桂教办〔2024</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1558</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号）文件精神和教育部学生司关于做好高校毕业生就业质量年度报告编制工作要求，按文件要求及时在学院官网向社会公开发布年度本科教学质量报告。</w:t>
      </w:r>
    </w:p>
    <w:p w14:paraId="251D6A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default" w:ascii="仿宋" w:hAnsi="仿宋" w:eastAsia="仿宋" w:cs="仿宋"/>
          <w:b/>
          <w:bCs/>
          <w:i w:val="0"/>
          <w:iCs w:val="0"/>
          <w:caps w:val="0"/>
          <w:color w:val="auto"/>
          <w:spacing w:val="0"/>
          <w:kern w:val="0"/>
          <w:sz w:val="32"/>
          <w:szCs w:val="32"/>
          <w:highlight w:val="none"/>
          <w:u w:val="none"/>
          <w:shd w:val="clear" w:fill="FFFFFF"/>
          <w:lang w:val="en-US" w:eastAsia="zh-CN" w:bidi="ar"/>
        </w:rPr>
        <w:t>6.学生管理和服务信息。</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院</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高度重视学生管理</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和</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服务工作，</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不断完善</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各项</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学生管理</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制度，通过</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学院官</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网公开</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各项学生</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管理、奖、助、勤、贷、补、免等管理办法</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公开国家、学校和社会类奖助学金、特殊困难补助、勤工助学、国家助学贷款等管理规定和申请、评选、公示等情况</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制定了相关的评审办法及管理办法</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。同时，为确保</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资助全覆盖、无遗漏</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，学院通过召开专题</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会议</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主题班会</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、新生宣讲等多种形式向学生传达</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国家资助政策，</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将</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奖学金、助学金、学费减免、助学贷款、勤工俭学</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等事项的相关规定和</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办理流程</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p>
    <w:p w14:paraId="3CF0AC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学院</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在评奖评优过程中，坚持公正、公平、公开原则，成立评审工作领导小组，对评审原则、标准、要求、名额等事项进行公开，实行院系公示制度，保证评选过程的公平性和评选结果的公开性。2023-2024学年，我院共7421人获得国家及学院奖励资助，奖励资助金额达1492.8</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2</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万元</w:t>
      </w:r>
    </w:p>
    <w:p w14:paraId="5F8361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default" w:ascii="仿宋" w:hAnsi="仿宋" w:eastAsia="仿宋" w:cs="仿宋"/>
          <w:b/>
          <w:bCs/>
          <w:i w:val="0"/>
          <w:iCs w:val="0"/>
          <w:caps w:val="0"/>
          <w:color w:val="auto"/>
          <w:spacing w:val="0"/>
          <w:kern w:val="0"/>
          <w:sz w:val="32"/>
          <w:szCs w:val="32"/>
          <w:highlight w:val="none"/>
          <w:u w:val="none"/>
          <w:shd w:val="clear" w:fill="FFFFFF"/>
          <w:lang w:val="en-US" w:eastAsia="zh-CN" w:bidi="ar"/>
        </w:rPr>
        <w:t>7.学位学科信息。</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学位相关信息在学院官网的学科学位信息栏目公布，包括授予学士学位的基本要求、专业学位授权点审核办法。</w:t>
      </w:r>
    </w:p>
    <w:p w14:paraId="0A7426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黑体" w:hAnsi="黑体" w:eastAsia="黑体" w:cs="黑体"/>
          <w:b w:val="0"/>
          <w:bCs w:val="0"/>
          <w:i w:val="0"/>
          <w:iCs w:val="0"/>
          <w:caps w:val="0"/>
          <w:color w:val="auto"/>
          <w:spacing w:val="0"/>
          <w:kern w:val="0"/>
          <w:sz w:val="32"/>
          <w:szCs w:val="32"/>
          <w:highlight w:val="none"/>
          <w:u w:val="none"/>
          <w:shd w:val="clear" w:fill="FFFFFF"/>
          <w:lang w:val="en-US" w:eastAsia="zh-CN" w:bidi="ar"/>
        </w:rPr>
      </w:pPr>
      <w:r>
        <w:rPr>
          <w:rFonts w:hint="default" w:ascii="黑体" w:hAnsi="黑体" w:eastAsia="黑体" w:cs="黑体"/>
          <w:b w:val="0"/>
          <w:bCs w:val="0"/>
          <w:i w:val="0"/>
          <w:iCs w:val="0"/>
          <w:caps w:val="0"/>
          <w:color w:val="auto"/>
          <w:spacing w:val="0"/>
          <w:kern w:val="0"/>
          <w:sz w:val="32"/>
          <w:szCs w:val="32"/>
          <w:highlight w:val="none"/>
          <w:u w:val="none"/>
          <w:shd w:val="clear" w:fill="FFFFFF"/>
          <w:lang w:val="en-US" w:eastAsia="zh-CN" w:bidi="ar"/>
        </w:rPr>
        <w:t>三、依申请公开事项</w:t>
      </w:r>
    </w:p>
    <w:p w14:paraId="15814B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学院的信息公开形式以主动公开为主，依申请公开为辅。2023-2024学年来，学院未收到要求公开信息的申请。</w:t>
      </w:r>
    </w:p>
    <w:p w14:paraId="01A5D5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黑体" w:hAnsi="黑体" w:eastAsia="黑体" w:cs="黑体"/>
          <w:b w:val="0"/>
          <w:bCs w:val="0"/>
          <w:i w:val="0"/>
          <w:iCs w:val="0"/>
          <w:caps w:val="0"/>
          <w:color w:val="auto"/>
          <w:spacing w:val="0"/>
          <w:kern w:val="0"/>
          <w:sz w:val="32"/>
          <w:szCs w:val="32"/>
          <w:highlight w:val="none"/>
          <w:u w:val="none"/>
          <w:shd w:val="clear" w:fill="FFFFFF"/>
          <w:lang w:val="en-US" w:eastAsia="zh-CN" w:bidi="ar"/>
        </w:rPr>
      </w:pPr>
      <w:r>
        <w:rPr>
          <w:rFonts w:hint="default" w:ascii="黑体" w:hAnsi="黑体" w:eastAsia="黑体" w:cs="黑体"/>
          <w:b w:val="0"/>
          <w:bCs w:val="0"/>
          <w:i w:val="0"/>
          <w:iCs w:val="0"/>
          <w:caps w:val="0"/>
          <w:color w:val="auto"/>
          <w:spacing w:val="0"/>
          <w:kern w:val="0"/>
          <w:sz w:val="32"/>
          <w:szCs w:val="32"/>
          <w:highlight w:val="none"/>
          <w:u w:val="none"/>
          <w:shd w:val="clear" w:fill="FFFFFF"/>
          <w:lang w:val="en-US" w:eastAsia="zh-CN" w:bidi="ar"/>
        </w:rPr>
        <w:t>四、对信息公开的评议情况</w:t>
      </w:r>
    </w:p>
    <w:p w14:paraId="62547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学院</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一贯</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高度重视信息公开工作，不断完善信息公开体制机制、优化完善信息公开内容、提升信息公开质量，确保学校各项工作信息公开透明，在院内学生主要活动区域设投诉意见箱，在学院官网开通院长</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书记信箱等方式保障信息反馈渠道的畅通；通过对院内各单位办公室地点及电话等重要信息进行有效公示，设置每月信访接待日和专职的督导机构，组建多个由学生组成参与学院管理监督的组织等方式保障学院师生员工和社会公众对学院各项信息工作的知情权、建议权、监督权。</w:t>
      </w:r>
    </w:p>
    <w:p w14:paraId="474E0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学院各部门在推进信息公开专栏建设、创新主动信息公开方式渠道等方面均取得积极进展，学</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院</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师生员工和社会公众对学</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院</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信息公开工作总体满意。本年度，学</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院</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无因信息公开受到举报、复议和诉讼的情况。</w:t>
      </w:r>
    </w:p>
    <w:p w14:paraId="567421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黑体" w:hAnsi="黑体" w:eastAsia="黑体" w:cs="黑体"/>
          <w:b w:val="0"/>
          <w:bCs w:val="0"/>
          <w:i w:val="0"/>
          <w:iCs w:val="0"/>
          <w:caps w:val="0"/>
          <w:color w:val="auto"/>
          <w:spacing w:val="0"/>
          <w:kern w:val="0"/>
          <w:sz w:val="32"/>
          <w:szCs w:val="32"/>
          <w:highlight w:val="none"/>
          <w:u w:val="none"/>
          <w:shd w:val="clear" w:fill="FFFFFF"/>
          <w:lang w:val="en-US" w:eastAsia="zh-CN" w:bidi="ar"/>
        </w:rPr>
      </w:pPr>
      <w:r>
        <w:rPr>
          <w:rFonts w:hint="default" w:ascii="黑体" w:hAnsi="黑体" w:eastAsia="黑体" w:cs="黑体"/>
          <w:b w:val="0"/>
          <w:bCs w:val="0"/>
          <w:i w:val="0"/>
          <w:iCs w:val="0"/>
          <w:caps w:val="0"/>
          <w:color w:val="auto"/>
          <w:spacing w:val="0"/>
          <w:kern w:val="0"/>
          <w:sz w:val="32"/>
          <w:szCs w:val="32"/>
          <w:highlight w:val="none"/>
          <w:u w:val="none"/>
          <w:shd w:val="clear" w:fill="FFFFFF"/>
          <w:lang w:val="en-US" w:eastAsia="zh-CN" w:bidi="ar"/>
        </w:rPr>
        <w:t>五、因信息公开工作受到举报情况</w:t>
      </w:r>
    </w:p>
    <w:p w14:paraId="276C17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本年度内信息公开工作执行情况良好，学院未收到信息公开工作的举报、投诉、行政复议或行政诉讼。</w:t>
      </w:r>
    </w:p>
    <w:p w14:paraId="4C4232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黑体" w:hAnsi="黑体" w:eastAsia="黑体" w:cs="黑体"/>
          <w:b w:val="0"/>
          <w:bCs w:val="0"/>
          <w:i w:val="0"/>
          <w:iCs w:val="0"/>
          <w:caps w:val="0"/>
          <w:color w:val="auto"/>
          <w:spacing w:val="0"/>
          <w:kern w:val="0"/>
          <w:sz w:val="32"/>
          <w:szCs w:val="32"/>
          <w:highlight w:val="none"/>
          <w:u w:val="none"/>
          <w:shd w:val="clear" w:fill="FFFFFF"/>
          <w:lang w:val="en-US" w:eastAsia="zh-CN" w:bidi="ar"/>
        </w:rPr>
      </w:pPr>
      <w:r>
        <w:rPr>
          <w:rFonts w:hint="default" w:ascii="黑体" w:hAnsi="黑体" w:eastAsia="黑体" w:cs="黑体"/>
          <w:b w:val="0"/>
          <w:bCs w:val="0"/>
          <w:i w:val="0"/>
          <w:iCs w:val="0"/>
          <w:caps w:val="0"/>
          <w:color w:val="auto"/>
          <w:spacing w:val="0"/>
          <w:kern w:val="0"/>
          <w:sz w:val="32"/>
          <w:szCs w:val="32"/>
          <w:highlight w:val="none"/>
          <w:u w:val="none"/>
          <w:shd w:val="clear" w:fill="FFFFFF"/>
          <w:lang w:val="en-US" w:eastAsia="zh-CN" w:bidi="ar"/>
        </w:rPr>
        <w:t>六、其他需要报告的事项</w:t>
      </w:r>
    </w:p>
    <w:p w14:paraId="67C70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本年度学院无其他需要报告的事项。</w:t>
      </w:r>
    </w:p>
    <w:p w14:paraId="3CFA03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黑体" w:hAnsi="黑体" w:eastAsia="黑体" w:cs="黑体"/>
          <w:b w:val="0"/>
          <w:bCs w:val="0"/>
          <w:i w:val="0"/>
          <w:iCs w:val="0"/>
          <w:caps w:val="0"/>
          <w:color w:val="auto"/>
          <w:spacing w:val="0"/>
          <w:kern w:val="0"/>
          <w:sz w:val="32"/>
          <w:szCs w:val="32"/>
          <w:highlight w:val="none"/>
          <w:u w:val="none"/>
          <w:shd w:val="clear" w:fill="FFFFFF"/>
          <w:lang w:val="en-US" w:eastAsia="zh-CN" w:bidi="ar"/>
        </w:rPr>
      </w:pPr>
      <w:r>
        <w:rPr>
          <w:rFonts w:hint="default" w:ascii="黑体" w:hAnsi="黑体" w:eastAsia="黑体" w:cs="黑体"/>
          <w:b w:val="0"/>
          <w:bCs w:val="0"/>
          <w:i w:val="0"/>
          <w:iCs w:val="0"/>
          <w:caps w:val="0"/>
          <w:color w:val="auto"/>
          <w:spacing w:val="0"/>
          <w:kern w:val="0"/>
          <w:sz w:val="32"/>
          <w:szCs w:val="32"/>
          <w:highlight w:val="none"/>
          <w:u w:val="none"/>
          <w:shd w:val="clear" w:fill="FFFFFF"/>
          <w:lang w:val="en-US" w:eastAsia="zh-CN" w:bidi="ar"/>
        </w:rPr>
        <w:t>七、信息公开工作存在的问题及改进的措施</w:t>
      </w:r>
    </w:p>
    <w:p w14:paraId="32F2A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2023—2024学年，</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我院</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信息公开工作平稳有序开展，但在实际</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工作</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中仍存在一些不足。</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例如：部分部门仍缺乏</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主动信息公开的意识；信息公开的解读</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方式</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不够丰富，缺乏多样化的传播渠道和方式。下一步，</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我院</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将以全面深化</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教育</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改革与</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健全学校</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制度建设为抓手，扎实推进信息公开工作数字化</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转型</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切实</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保障社会公众及师生员工的知情权、表达权与监督权。接下来，</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学院</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将重点从三个方面加强改进信息公开工作：</w:t>
      </w:r>
    </w:p>
    <w:p w14:paraId="594FB1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仿宋" w:cs="Times New Roman"/>
          <w:b/>
          <w:bCs/>
          <w:i w:val="0"/>
          <w:iCs w:val="0"/>
          <w:caps w:val="0"/>
          <w:color w:val="auto"/>
          <w:spacing w:val="0"/>
          <w:kern w:val="0"/>
          <w:sz w:val="32"/>
          <w:szCs w:val="32"/>
          <w:highlight w:val="none"/>
          <w:u w:val="none"/>
          <w:shd w:val="clear" w:fill="FFFFFF"/>
          <w:lang w:val="en-US" w:eastAsia="zh-CN" w:bidi="ar"/>
        </w:rPr>
        <w:t>一是</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加强对信息公开工作的重视程度，</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丰富信息公开内容，</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采用多样化的传播渠道和方式，</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推进</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信息公开平台的建设，完善平台的功能</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与</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分区</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提</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升</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信息的可读性</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和</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传播效果。</w:t>
      </w:r>
    </w:p>
    <w:p w14:paraId="4EC91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仿宋" w:cs="Times New Roman"/>
          <w:b/>
          <w:bCs/>
          <w:i w:val="0"/>
          <w:iCs w:val="0"/>
          <w:caps w:val="0"/>
          <w:color w:val="auto"/>
          <w:spacing w:val="0"/>
          <w:kern w:val="0"/>
          <w:sz w:val="32"/>
          <w:szCs w:val="32"/>
          <w:highlight w:val="none"/>
          <w:u w:val="none"/>
          <w:shd w:val="clear" w:fill="FFFFFF"/>
          <w:lang w:val="en-US" w:eastAsia="zh-CN" w:bidi="ar"/>
        </w:rPr>
        <w:t>二是</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进一步健全</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完善信息</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工作机制</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，加强</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部门间沟通协调，确保信息公开工作有序开展。</w:t>
      </w:r>
    </w:p>
    <w:p w14:paraId="6AC097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仿宋" w:cs="Times New Roman"/>
          <w:b/>
          <w:bCs/>
          <w:i w:val="0"/>
          <w:iCs w:val="0"/>
          <w:caps w:val="0"/>
          <w:color w:val="auto"/>
          <w:spacing w:val="0"/>
          <w:kern w:val="0"/>
          <w:sz w:val="32"/>
          <w:szCs w:val="32"/>
          <w:highlight w:val="none"/>
          <w:u w:val="none"/>
          <w:shd w:val="clear" w:fill="FFFFFF"/>
          <w:lang w:val="en-US" w:eastAsia="zh-CN" w:bidi="ar"/>
        </w:rPr>
        <w:t>三是</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加强</w:t>
      </w:r>
      <w:r>
        <w:rPr>
          <w:rFonts w:hint="eastAsia"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和完善</w:t>
      </w: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监督检查机制，定期对各部门的信息公开工作进行评估，不断提升专业化水平。</w:t>
      </w:r>
    </w:p>
    <w:p w14:paraId="67FD84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1"/>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t>如对本报告有任何疑问，请联系南宁师范大学师园学院党政事务部周老师（联系方式：0771-5663192）。</w:t>
      </w:r>
    </w:p>
    <w:p w14:paraId="62A57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right="0"/>
        <w:jc w:val="left"/>
        <w:textAlignment w:val="auto"/>
        <w:rPr>
          <w:rFonts w:hint="default" w:ascii="Times New Roman" w:hAnsi="Times New Roman" w:eastAsia="仿宋" w:cs="Times New Roman"/>
          <w:i w:val="0"/>
          <w:iCs w:val="0"/>
          <w:caps w:val="0"/>
          <w:color w:val="auto"/>
          <w:spacing w:val="0"/>
          <w:kern w:val="0"/>
          <w:sz w:val="32"/>
          <w:szCs w:val="32"/>
          <w:highlight w:val="none"/>
          <w:u w:val="none"/>
          <w:shd w:val="clear" w:fill="FFFFFF"/>
          <w:lang w:val="en-US" w:eastAsia="zh-CN" w:bidi="ar"/>
        </w:rPr>
      </w:pPr>
    </w:p>
    <w:p w14:paraId="6D165F93">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lang w:val="en-US" w:eastAsia="zh-CN"/>
        </w:rPr>
      </w:pPr>
    </w:p>
    <w:p w14:paraId="1BFC5073">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center"/>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val="en-US" w:eastAsia="zh-CN"/>
        </w:rPr>
        <w:t>南宁师范大学师园学院</w:t>
      </w:r>
    </w:p>
    <w:p w14:paraId="51E9167B">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center"/>
        <w:textAlignment w:val="auto"/>
      </w:pPr>
      <w:r>
        <w:rPr>
          <w:rFonts w:hint="default" w:ascii="Times New Roman" w:hAnsi="Times New Roman" w:eastAsia="仿宋" w:cs="Times New Roman"/>
          <w:color w:val="auto"/>
          <w:sz w:val="32"/>
          <w:szCs w:val="32"/>
          <w:highlight w:val="none"/>
          <w:lang w:val="en-US" w:eastAsia="zh-CN"/>
        </w:rPr>
        <w:t xml:space="preserve">                 202</w:t>
      </w:r>
      <w:r>
        <w:rPr>
          <w:rFonts w:hint="default" w:ascii="Times New Roman" w:hAnsi="Times New Roman" w:eastAsia="仿宋" w:cs="Times New Roman"/>
          <w:color w:val="auto"/>
          <w:sz w:val="32"/>
          <w:szCs w:val="32"/>
          <w:highlight w:val="none"/>
          <w:lang w:eastAsia="zh-CN"/>
        </w:rPr>
        <w:t>4</w:t>
      </w:r>
      <w:r>
        <w:rPr>
          <w:rFonts w:hint="default" w:ascii="Times New Roman" w:hAnsi="Times New Roman" w:eastAsia="仿宋" w:cs="Times New Roman"/>
          <w:color w:val="auto"/>
          <w:sz w:val="32"/>
          <w:szCs w:val="32"/>
          <w:highlight w:val="none"/>
          <w:lang w:val="en-US" w:eastAsia="zh-CN"/>
        </w:rPr>
        <w:t>年</w:t>
      </w:r>
      <w:r>
        <w:rPr>
          <w:rFonts w:hint="eastAsia" w:ascii="Times New Roman" w:hAnsi="Times New Roman" w:eastAsia="仿宋" w:cs="Times New Roman"/>
          <w:color w:val="auto"/>
          <w:sz w:val="32"/>
          <w:szCs w:val="32"/>
          <w:highlight w:val="none"/>
          <w:lang w:val="en-US" w:eastAsia="zh-CN"/>
        </w:rPr>
        <w:t>11</w:t>
      </w:r>
      <w:r>
        <w:rPr>
          <w:rFonts w:hint="default" w:ascii="Times New Roman" w:hAnsi="Times New Roman" w:eastAsia="仿宋" w:cs="Times New Roman"/>
          <w:color w:val="auto"/>
          <w:sz w:val="32"/>
          <w:szCs w:val="32"/>
          <w:highlight w:val="none"/>
          <w:lang w:val="en-US" w:eastAsia="zh-CN"/>
        </w:rPr>
        <w:t>月</w:t>
      </w:r>
      <w:r>
        <w:rPr>
          <w:rFonts w:hint="eastAsia" w:ascii="Times New Roman" w:hAnsi="Times New Roman" w:eastAsia="仿宋" w:cs="Times New Roman"/>
          <w:color w:val="auto"/>
          <w:sz w:val="32"/>
          <w:szCs w:val="32"/>
          <w:highlight w:val="none"/>
          <w:lang w:val="en-US" w:eastAsia="zh-CN"/>
        </w:rPr>
        <w:t>20</w:t>
      </w:r>
      <w:r>
        <w:rPr>
          <w:rFonts w:hint="default" w:ascii="Times New Roman" w:hAnsi="Times New Roman" w:eastAsia="仿宋" w:cs="Times New Roman"/>
          <w:color w:val="auto"/>
          <w:sz w:val="32"/>
          <w:szCs w:val="32"/>
          <w:highlight w:val="none"/>
          <w:lang w:val="en-US" w:eastAsia="zh-CN"/>
        </w:rPr>
        <w:t>日</w:t>
      </w: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AF5305-7E45-40FB-911F-6776D1817D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498226A-BE95-44C3-8776-487F3AE99B8D}"/>
  </w:font>
  <w:font w:name="仿宋">
    <w:panose1 w:val="02010609060101010101"/>
    <w:charset w:val="86"/>
    <w:family w:val="auto"/>
    <w:pitch w:val="default"/>
    <w:sig w:usb0="800002BF" w:usb1="38CF7CFA" w:usb2="00000016" w:usb3="00000000" w:csb0="00040001" w:csb1="00000000"/>
    <w:embedRegular r:id="rId3" w:fontKey="{1FCD7408-06FC-48DB-8FFC-4C213234870C}"/>
  </w:font>
  <w:font w:name="方正小标宋简体">
    <w:panose1 w:val="02000000000000000000"/>
    <w:charset w:val="86"/>
    <w:family w:val="auto"/>
    <w:pitch w:val="default"/>
    <w:sig w:usb0="00000001" w:usb1="080E0000" w:usb2="00000000" w:usb3="00000000" w:csb0="00040000" w:csb1="00000000"/>
    <w:embedRegular r:id="rId4" w:fontKey="{BCC7C4A9-4994-451F-B8AF-029663705320}"/>
  </w:font>
  <w:font w:name="楷体">
    <w:panose1 w:val="02010609060101010101"/>
    <w:charset w:val="86"/>
    <w:family w:val="auto"/>
    <w:pitch w:val="default"/>
    <w:sig w:usb0="800002BF" w:usb1="38CF7CFA" w:usb2="00000016" w:usb3="00000000" w:csb0="00040001" w:csb1="00000000"/>
    <w:embedRegular r:id="rId5" w:fontKey="{8A97099D-567B-40D6-A86E-B29C30ECF5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4C5D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360045</wp:posOffset>
              </wp:positionV>
              <wp:extent cx="257175" cy="1689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7175" cy="168910"/>
                      </a:xfrm>
                      <a:prstGeom prst="rect">
                        <a:avLst/>
                      </a:prstGeom>
                      <a:noFill/>
                      <a:ln w="15875">
                        <a:noFill/>
                      </a:ln>
                    </wps:spPr>
                    <wps:txbx>
                      <w:txbxContent>
                        <w:p w14:paraId="62C4BD9D">
                          <w:pPr>
                            <w:pStyle w:val="3"/>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top:28.35pt;height:13.3pt;width:20.25pt;mso-position-horizontal:center;mso-position-horizontal-relative:margin;z-index:251659264;mso-width-relative:page;mso-height-relative:page;" filled="f" stroked="f" coordsize="21600,21600" o:gfxdata="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kdkvtUAAAAFAQAADwAAAAAAAAABACAAAAAiAAAAZHJzL2Rvd25yZXYueG1s&#10;UEsBAhQAFAAAAAgAh07iQOiWKDLCAQAAewMAAA4AAAAAAAAAAQAgAAAAJAEAAGRycy9lMm9Eb2Mu&#10;eG1sUEsFBgAAAAAGAAYAWQEAAFgFAAAAAA==&#10;">
              <v:fill on="f" focussize="0,0"/>
              <v:stroke on="f" weight="1.25pt"/>
              <v:imagedata o:title=""/>
              <o:lock v:ext="edit" aspectratio="f"/>
              <v:textbox inset="0mm,0mm,0mm,0mm">
                <w:txbxContent>
                  <w:p w14:paraId="62C4BD9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741EC"/>
    <w:rsid w:val="047741EC"/>
    <w:rsid w:val="05D435B9"/>
    <w:rsid w:val="062C51A3"/>
    <w:rsid w:val="14B7657F"/>
    <w:rsid w:val="1CE819CC"/>
    <w:rsid w:val="21751354"/>
    <w:rsid w:val="238D07BB"/>
    <w:rsid w:val="26315FB0"/>
    <w:rsid w:val="28E514B5"/>
    <w:rsid w:val="30915A7F"/>
    <w:rsid w:val="37B3452D"/>
    <w:rsid w:val="4383394D"/>
    <w:rsid w:val="4493196E"/>
    <w:rsid w:val="463D7C0A"/>
    <w:rsid w:val="47E9596B"/>
    <w:rsid w:val="49170DBF"/>
    <w:rsid w:val="49B37AF6"/>
    <w:rsid w:val="4E481A1B"/>
    <w:rsid w:val="50F11EF6"/>
    <w:rsid w:val="51913CD1"/>
    <w:rsid w:val="5AFA5E4B"/>
    <w:rsid w:val="609E54CA"/>
    <w:rsid w:val="740C0C71"/>
    <w:rsid w:val="7B663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cs="Calibri"/>
    </w:rPr>
  </w:style>
  <w:style w:type="paragraph" w:styleId="3">
    <w:name w:val="footer"/>
    <w:basedOn w:val="1"/>
    <w:uiPriority w:val="0"/>
    <w:pPr>
      <w:tabs>
        <w:tab w:val="center" w:pos="4153"/>
        <w:tab w:val="right" w:pos="8306"/>
      </w:tabs>
      <w:snapToGrid w:val="0"/>
      <w:jc w:val="left"/>
    </w:pPr>
    <w:rPr>
      <w:sz w:val="18"/>
    </w:rPr>
  </w:style>
  <w:style w:type="paragraph" w:customStyle="1" w:styleId="6">
    <w:name w:val="正文-公1"/>
    <w:basedOn w:val="1"/>
    <w:autoRedefine/>
    <w:qFormat/>
    <w:uiPriority w:val="99"/>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044f3f4-57ac-460d-bbfe-9168d6f3fce4}"/>
        <w:style w:val=""/>
        <w:category>
          <w:name w:val="常规"/>
          <w:gallery w:val="placeholder"/>
        </w:category>
        <w:types>
          <w:type w:val="bbPlcHdr"/>
        </w:types>
        <w:behaviors>
          <w:behavior w:val="content"/>
        </w:behaviors>
        <w:description w:val=""/>
        <w:guid w:val="{b044f3f4-57ac-460d-bbfe-9168d6f3fce4}"/>
      </w:docPartPr>
      <w:docPartBody>
        <w:p w14:paraId="04FE7985">
          <w:r>
            <w:rPr>
              <w:color w:val="808080"/>
            </w:rPr>
            <w:t>单击此处输入文字。</w:t>
          </w:r>
        </w:p>
      </w:docPartBody>
    </w:docPart>
    <w:docPart>
      <w:docPartPr>
        <w:name w:val="{ab42f28f-9526-46f9-b75c-499826d5b6cc}"/>
        <w:style w:val=""/>
        <w:category>
          <w:name w:val="常规"/>
          <w:gallery w:val="placeholder"/>
        </w:category>
        <w:types>
          <w:type w:val="bbPlcHdr"/>
        </w:types>
        <w:behaviors>
          <w:behavior w:val="content"/>
        </w:behaviors>
        <w:description w:val=""/>
        <w:guid w:val="{ab42f28f-9526-46f9-b75c-499826d5b6cc}"/>
      </w:docPartPr>
      <w:docPartBody>
        <w:p w14:paraId="7EED30B3">
          <w:r>
            <w:rPr>
              <w:color w:val="808080"/>
            </w:rPr>
            <w:t>单击此处输入文字。</w:t>
          </w:r>
        </w:p>
      </w:docPartBody>
    </w:docPart>
    <w:docPart>
      <w:docPartPr>
        <w:name w:val="{6edcca8a-a35f-4958-b3fd-6365a6a56669}"/>
        <w:style w:val=""/>
        <w:category>
          <w:name w:val="常规"/>
          <w:gallery w:val="placeholder"/>
        </w:category>
        <w:types>
          <w:type w:val="bbPlcHdr"/>
        </w:types>
        <w:behaviors>
          <w:behavior w:val="content"/>
        </w:behaviors>
        <w:description w:val=""/>
        <w:guid w:val="{6edcca8a-a35f-4958-b3fd-6365a6a56669}"/>
      </w:docPartPr>
      <w:docPartBody>
        <w:p w14:paraId="1A6B84F1">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3997</Words>
  <Characters>4251</Characters>
  <Lines>0</Lines>
  <Paragraphs>0</Paragraphs>
  <TotalTime>1</TotalTime>
  <ScaleCrop>false</ScaleCrop>
  <LinksUpToDate>false</LinksUpToDate>
  <CharactersWithSpaces>4347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2024-11-20T08:04:00Z</dcterms:created>
  <dc:creator>LIli</dc:creator>
  <cp:lastModifiedBy>LIli</cp:lastModifiedBy>
  <dcterms:modified xsi:type="dcterms:W3CDTF">2024-12-11T08:33:21Z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FBE3B148E1F242BF96EE627EBD8EA8DD_13</vt:lpwstr>
  </property>
</Properties>
</file>